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7C7F08" w:rsidP="00413B90">
      <w:pPr>
        <w:jc w:val="center"/>
        <w:rPr>
          <w:b/>
          <w:sz w:val="36"/>
        </w:rPr>
      </w:pPr>
      <w:r>
        <w:rPr>
          <w:b/>
          <w:sz w:val="36"/>
        </w:rPr>
        <w:t>Utilizand</w:t>
      </w:r>
      <w:r w:rsidR="002F46BA">
        <w:rPr>
          <w:b/>
          <w:sz w:val="36"/>
        </w:rPr>
        <w:t>o o Acelerômetro Digital</w:t>
      </w:r>
    </w:p>
    <w:p w:rsidR="00561CF5" w:rsidRDefault="00561CF5" w:rsidP="0007375A"/>
    <w:p w:rsidR="00711A7C" w:rsidRDefault="003525FC" w:rsidP="00416BC5">
      <w:pPr>
        <w:jc w:val="both"/>
      </w:pPr>
      <w:r>
        <w:t>Neste exemplo mostra como usar acelerômetro de três eixos modelo adxl345, ele usa uma resolução de 13 bits com medição de até ±16g. O adxl345 é adequado para medir acelerações estáticas de gravidade em aplicações sensíveis, tal como acelerações dinâmicas resultando de movimentação, impacto ou</w:t>
      </w:r>
      <w:r w:rsidRPr="003525FC">
        <w:t xml:space="preserve"> </w:t>
      </w:r>
      <w:r>
        <w:t>queda livre. Com sua alta resolução (4mg/LSB) é capaz de medir medições de inclinações menor que 1.0</w:t>
      </w:r>
      <w:r>
        <w:rPr>
          <w:rFonts w:ascii="Arial" w:hAnsi="Arial" w:cs="Arial"/>
        </w:rPr>
        <w:t xml:space="preserve">º. </w:t>
      </w:r>
      <w:r>
        <w:t>O adxl345 também pode identificar batidas leves seja única batida ou dupla batida em sequência, conceito chamado de TAP, um exemplo de utilizada dessas batidas seria o</w:t>
      </w:r>
      <w:r w:rsidR="00F2187C">
        <w:t>s</w:t>
      </w:r>
      <w:r>
        <w:t xml:space="preserve"> click</w:t>
      </w:r>
      <w:r w:rsidR="00F2187C">
        <w:t>s</w:t>
      </w:r>
      <w:r>
        <w:t xml:space="preserve"> em um mouse </w:t>
      </w:r>
      <w:proofErr w:type="spellStart"/>
      <w:r>
        <w:t>pad</w:t>
      </w:r>
      <w:proofErr w:type="spellEnd"/>
      <w:r>
        <w:t xml:space="preserve"> de um notebook. </w:t>
      </w:r>
    </w:p>
    <w:p w:rsidR="00711A7C" w:rsidRDefault="00416BC5" w:rsidP="00711A7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pt;height:438pt">
            <v:imagedata r:id="rId7" o:title="20170608_152126"/>
          </v:shape>
        </w:pict>
      </w:r>
    </w:p>
    <w:p w:rsidR="009600BE" w:rsidRDefault="009600BE">
      <w:pPr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BC1030" w:rsidRDefault="00BC1030" w:rsidP="00416BC5">
      <w:pPr>
        <w:jc w:val="both"/>
      </w:pPr>
      <w:r>
        <w:t xml:space="preserve">Geralmente estes </w:t>
      </w:r>
      <w:r w:rsidR="003525FC">
        <w:t xml:space="preserve">acelerômetros </w:t>
      </w:r>
      <w:r>
        <w:t xml:space="preserve">são vendidos em Shields </w:t>
      </w:r>
      <w:r w:rsidR="003525FC">
        <w:t>com os demais componentes necessários para sua perfeita funcionalidade, e neste exemplo estamos usando um desses módulos:</w:t>
      </w:r>
    </w:p>
    <w:p w:rsidR="00BC1030" w:rsidRDefault="003525FC" w:rsidP="00BC103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004457" cy="1000145"/>
            <wp:effectExtent l="0" t="0" r="571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91" cy="10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A1" w:rsidRDefault="00BC1030" w:rsidP="00416BC5">
      <w:pPr>
        <w:jc w:val="both"/>
      </w:pPr>
      <w:r>
        <w:t xml:space="preserve">Independe de usar Shields ou não, a conexão é semelhante. </w:t>
      </w:r>
      <w:r w:rsidR="003525FC">
        <w:t>Nesse shield estamos usando a porta de comunicação I2C e usando a alimentação de 3V</w:t>
      </w:r>
      <w:r>
        <w:t>. A tabela abaixo descreve a conexão:</w:t>
      </w:r>
    </w:p>
    <w:tbl>
      <w:tblPr>
        <w:tblStyle w:val="Tabelacomgrade"/>
        <w:tblW w:w="3297" w:type="dxa"/>
        <w:jc w:val="center"/>
        <w:tblLook w:val="04A0" w:firstRow="1" w:lastRow="0" w:firstColumn="1" w:lastColumn="0" w:noHBand="0" w:noVBand="1"/>
      </w:tblPr>
      <w:tblGrid>
        <w:gridCol w:w="1799"/>
        <w:gridCol w:w="1498"/>
      </w:tblGrid>
      <w:tr w:rsidR="003525FC" w:rsidRPr="00BC1030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3525FC" w:rsidRPr="00BC1030" w:rsidRDefault="003525FC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3525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SDA</w:t>
            </w:r>
          </w:p>
        </w:tc>
        <w:tc>
          <w:tcPr>
            <w:tcW w:w="1498" w:type="dxa"/>
          </w:tcPr>
          <w:p w:rsidR="003525FC" w:rsidRPr="00BC1030" w:rsidRDefault="003525FC" w:rsidP="003525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 pino 3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BC10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SCL</w:t>
            </w:r>
          </w:p>
        </w:tc>
        <w:tc>
          <w:tcPr>
            <w:tcW w:w="1498" w:type="dxa"/>
          </w:tcPr>
          <w:p w:rsidR="003525FC" w:rsidRPr="00BC1030" w:rsidRDefault="003525FC" w:rsidP="003525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 pino 2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3525FC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3</w:t>
            </w:r>
            <w:r>
              <w:rPr>
                <w:sz w:val="16"/>
                <w:szCs w:val="16"/>
              </w:rPr>
              <w:t>v3</w:t>
            </w:r>
          </w:p>
        </w:tc>
        <w:tc>
          <w:tcPr>
            <w:tcW w:w="1498" w:type="dxa"/>
          </w:tcPr>
          <w:p w:rsidR="003525FC" w:rsidRPr="00BC1030" w:rsidRDefault="003525FC" w:rsidP="003525FC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14</w:t>
            </w:r>
            <w:r w:rsidRPr="00BC1030">
              <w:rPr>
                <w:sz w:val="16"/>
                <w:szCs w:val="16"/>
              </w:rPr>
              <w:t xml:space="preserve"> pino 1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3525FC" w:rsidRPr="00BC1030" w:rsidRDefault="003525FC" w:rsidP="003525FC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14</w:t>
            </w:r>
            <w:r w:rsidRPr="00BC103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pino 4</w:t>
            </w:r>
          </w:p>
        </w:tc>
      </w:tr>
    </w:tbl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74436D" w:rsidRPr="0074436D">
        <w:rPr>
          <w:color w:val="0070C0"/>
        </w:rPr>
        <w:t>accelerometer</w:t>
      </w:r>
      <w:r w:rsidR="00E436F6">
        <w:t>”</w:t>
      </w:r>
      <w:r>
        <w:t xml:space="preserve"> com o Eclipse:</w:t>
      </w:r>
    </w:p>
    <w:p w:rsidR="00DA1F36" w:rsidRDefault="0074436D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59DC2EB1" wp14:editId="6AD76BED">
            <wp:extent cx="3117272" cy="1412010"/>
            <wp:effectExtent l="0" t="0" r="698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7492" cy="14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3525FC" w:rsidP="00A73F06">
      <w:pPr>
        <w:pStyle w:val="PargrafodaLista"/>
        <w:numPr>
          <w:ilvl w:val="0"/>
          <w:numId w:val="5"/>
        </w:numPr>
      </w:pPr>
      <w:r>
        <w:rPr>
          <w:color w:val="0070C0"/>
        </w:rPr>
        <w:t>I2c2</w:t>
      </w:r>
      <w:r w:rsidR="00A73F06" w:rsidRPr="00E436F6">
        <w:rPr>
          <w:color w:val="0070C0"/>
        </w:rPr>
        <w:t>.c</w:t>
      </w:r>
      <w:r w:rsidR="00A73F06">
        <w:t xml:space="preserve">: </w:t>
      </w:r>
      <w:r w:rsidR="0078278D">
        <w:t>C</w:t>
      </w:r>
      <w:r w:rsidR="00A73F06">
        <w:t>ódigo de acesso a porta</w:t>
      </w:r>
      <w:r>
        <w:t xml:space="preserve"> I2C</w:t>
      </w:r>
      <w:r w:rsidR="00A73F06">
        <w:t xml:space="preserve"> do ARM;</w:t>
      </w:r>
    </w:p>
    <w:p w:rsidR="00A73F06" w:rsidRDefault="003525FC" w:rsidP="003525FC">
      <w:pPr>
        <w:pStyle w:val="PargrafodaLista"/>
        <w:numPr>
          <w:ilvl w:val="0"/>
          <w:numId w:val="5"/>
        </w:numPr>
      </w:pPr>
      <w:proofErr w:type="gramStart"/>
      <w:r w:rsidRPr="003525FC">
        <w:rPr>
          <w:color w:val="0070C0"/>
        </w:rPr>
        <w:t>adxl</w:t>
      </w:r>
      <w:proofErr w:type="gramEnd"/>
      <w:r w:rsidRPr="003525FC">
        <w:rPr>
          <w:color w:val="0070C0"/>
        </w:rPr>
        <w:t>345_accelerometer</w:t>
      </w:r>
      <w:r w:rsidR="00A73F06" w:rsidRPr="00E436F6">
        <w:rPr>
          <w:color w:val="0070C0"/>
        </w:rPr>
        <w:t>.c</w:t>
      </w:r>
      <w:r w:rsidR="000F09D1">
        <w:t>: C</w:t>
      </w:r>
      <w:r w:rsidR="00A73F06">
        <w:t xml:space="preserve">ontrolador do </w:t>
      </w:r>
      <w:r>
        <w:t>acelerômetro.</w:t>
      </w:r>
    </w:p>
    <w:p w:rsidR="005E7EA1" w:rsidRDefault="003525FC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559D77BA" wp14:editId="08D7783D">
            <wp:extent cx="3681350" cy="40475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8773" cy="4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3525FC">
        <w:t>a</w:t>
      </w:r>
      <w:r>
        <w:t xml:space="preserve"> include d</w:t>
      </w:r>
      <w:r w:rsidR="003525FC">
        <w:t>o acelerômetro para usar as suas funções na aplicação</w:t>
      </w:r>
      <w:r>
        <w:t>:</w:t>
      </w:r>
    </w:p>
    <w:p w:rsidR="00244947" w:rsidRDefault="003525FC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4C05FC6E" wp14:editId="1C73346C">
            <wp:extent cx="2612571" cy="100060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066" cy="10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_config_cpu_</w:t>
      </w:r>
      <w:r w:rsidR="00420C6F">
        <w:rPr>
          <w:color w:val="0070C0"/>
        </w:rPr>
        <w:t>i2c</w:t>
      </w:r>
      <w:r w:rsidRPr="00E436F6">
        <w:rPr>
          <w:color w:val="0070C0"/>
        </w:rPr>
        <w:t>.h</w:t>
      </w:r>
      <w:r>
        <w:t xml:space="preserve"> </w:t>
      </w:r>
      <w:r w:rsidR="00E436F6">
        <w:t xml:space="preserve">é feito </w:t>
      </w:r>
      <w:r>
        <w:t xml:space="preserve">a configuração de qual porta </w:t>
      </w:r>
      <w:r w:rsidR="00420C6F">
        <w:t>I2C de acesso a</w:t>
      </w:r>
      <w:r>
        <w:t xml:space="preserve">o </w:t>
      </w:r>
      <w:r w:rsidR="00420C6F">
        <w:t>acelerômetro</w:t>
      </w:r>
      <w:r>
        <w:t>:</w:t>
      </w:r>
    </w:p>
    <w:p w:rsidR="00BE7B33" w:rsidRDefault="00420C6F" w:rsidP="00E436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8DEB42E" wp14:editId="119664FC">
            <wp:extent cx="3758540" cy="334132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5167" cy="3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FC" w:rsidRDefault="00420C6F" w:rsidP="0007375A">
      <w:r>
        <w:t xml:space="preserve">Em </w:t>
      </w:r>
      <w:r w:rsidRPr="00E436F6">
        <w:rPr>
          <w:color w:val="0070C0"/>
        </w:rPr>
        <w:t>_config_</w:t>
      </w:r>
      <w:r>
        <w:rPr>
          <w:color w:val="0070C0"/>
        </w:rPr>
        <w:t>lib_sensor</w:t>
      </w:r>
      <w:r w:rsidRPr="00E436F6">
        <w:rPr>
          <w:color w:val="0070C0"/>
        </w:rPr>
        <w:t>.h</w:t>
      </w:r>
      <w:r>
        <w:t xml:space="preserve"> são feito as configurações de como o acelerômetro deve trabalhar e quais recursos serão fornecidos por ele:</w:t>
      </w:r>
    </w:p>
    <w:p w:rsidR="003525FC" w:rsidRDefault="003525FC" w:rsidP="0007375A">
      <w:r>
        <w:rPr>
          <w:noProof/>
          <w:lang w:eastAsia="pt-BR"/>
        </w:rPr>
        <w:drawing>
          <wp:inline distT="0" distB="0" distL="0" distR="0" wp14:anchorId="4D874EC3" wp14:editId="7ACA72E7">
            <wp:extent cx="5400040" cy="89471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416BC5">
      <w:pPr>
        <w:jc w:val="both"/>
      </w:pPr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</w:t>
      </w:r>
      <w:r w:rsidR="004E571F">
        <w:t>I2C</w:t>
      </w:r>
      <w:r>
        <w:t xml:space="preserve"> com velocidade de 10</w:t>
      </w:r>
      <w:r w:rsidR="004E571F">
        <w:t>0K</w:t>
      </w:r>
      <w:r>
        <w:t>Hz</w:t>
      </w:r>
      <w:r w:rsidR="004E571F">
        <w:t xml:space="preserve"> com timeout </w:t>
      </w:r>
      <w:r w:rsidR="003A4ABD">
        <w:t>na espera máxima pela</w:t>
      </w:r>
      <w:r w:rsidR="004E571F">
        <w:t xml:space="preserve"> resposta do dispositivo de 10ms</w:t>
      </w:r>
      <w:r w:rsidR="00AE5385">
        <w:t>, também inicializamos acelerômetro com as devidas configurações de trabalho para esta determinada aplicação</w:t>
      </w:r>
      <w:r>
        <w:t>:</w:t>
      </w:r>
    </w:p>
    <w:p w:rsidR="00D36CF3" w:rsidRDefault="00AE5385" w:rsidP="00AE5385">
      <w:pPr>
        <w:jc w:val="center"/>
      </w:pPr>
      <w:r>
        <w:rPr>
          <w:noProof/>
          <w:lang w:eastAsia="pt-BR"/>
        </w:rPr>
        <w:drawing>
          <wp:inline distT="0" distB="0" distL="0" distR="0" wp14:anchorId="783EA923" wp14:editId="6F02F302">
            <wp:extent cx="2755075" cy="666550"/>
            <wp:effectExtent l="0" t="0" r="762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6645" cy="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A4C" w:rsidRDefault="00796582" w:rsidP="00416BC5">
      <w:bookmarkStart w:id="0" w:name="_GoBack"/>
      <w:r>
        <w:t xml:space="preserve">A leitura do sensor é feita em tempos regulares é preciso chamar a função </w:t>
      </w:r>
      <w:r>
        <w:rPr>
          <w:color w:val="0070C0"/>
        </w:rPr>
        <w:t>adxl345</w:t>
      </w:r>
      <w:r w:rsidRPr="005B2895">
        <w:rPr>
          <w:color w:val="0070C0"/>
        </w:rPr>
        <w:t xml:space="preserve">_Tick </w:t>
      </w:r>
      <w:r>
        <w:t xml:space="preserve">dentro da </w:t>
      </w:r>
      <w:bookmarkEnd w:id="0"/>
      <w:r>
        <w:t xml:space="preserve">função </w:t>
      </w:r>
      <w:proofErr w:type="spellStart"/>
      <w:r w:rsidRPr="005B2895">
        <w:rPr>
          <w:color w:val="0070C0"/>
        </w:rPr>
        <w:t>app_Tick</w:t>
      </w:r>
      <w:proofErr w:type="spellEnd"/>
      <w:r w:rsidR="00B34A4C">
        <w:t xml:space="preserve">. A função </w:t>
      </w:r>
      <w:proofErr w:type="spellStart"/>
      <w:r w:rsidR="00B34A4C" w:rsidRPr="005B2895">
        <w:rPr>
          <w:color w:val="0070C0"/>
        </w:rPr>
        <w:t>app_Tick</w:t>
      </w:r>
      <w:proofErr w:type="spellEnd"/>
      <w:r w:rsidR="00B34A4C">
        <w:t xml:space="preserve"> chama todas as funções </w:t>
      </w:r>
      <w:proofErr w:type="spellStart"/>
      <w:r w:rsidR="00B34A4C">
        <w:t>ticks</w:t>
      </w:r>
      <w:proofErr w:type="spellEnd"/>
      <w:r w:rsidR="00B34A4C">
        <w:t xml:space="preserve"> do sistema:</w:t>
      </w:r>
    </w:p>
    <w:p w:rsidR="00796582" w:rsidRDefault="00796582" w:rsidP="00796582"/>
    <w:p w:rsidR="00796582" w:rsidRDefault="00796582" w:rsidP="00796582">
      <w:pPr>
        <w:jc w:val="center"/>
      </w:pPr>
      <w:r>
        <w:rPr>
          <w:noProof/>
          <w:lang w:eastAsia="pt-BR"/>
        </w:rPr>
        <w:drawing>
          <wp:inline distT="0" distB="0" distL="0" distR="0" wp14:anchorId="7B260AF8" wp14:editId="7D7FB72A">
            <wp:extent cx="2375064" cy="704830"/>
            <wp:effectExtent l="0" t="0" r="635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3209" cy="71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796582">
      <w:r>
        <w:t xml:space="preserve">A função </w:t>
      </w:r>
      <w:r w:rsidRPr="005B2895">
        <w:rPr>
          <w:color w:val="0070C0"/>
        </w:rPr>
        <w:t xml:space="preserve">app_Tick </w:t>
      </w:r>
      <w:r>
        <w:t xml:space="preserve">é chamada a cada 1ms, isto foi especificado no início do programa na função </w:t>
      </w:r>
      <w:r w:rsidRPr="005B2895">
        <w:rPr>
          <w:color w:val="0070C0"/>
        </w:rPr>
        <w:t>main</w:t>
      </w:r>
      <w:r>
        <w:t>:</w:t>
      </w:r>
    </w:p>
    <w:p w:rsidR="00796582" w:rsidRDefault="00796582" w:rsidP="00796582">
      <w:pPr>
        <w:jc w:val="center"/>
      </w:pPr>
      <w:r>
        <w:rPr>
          <w:noProof/>
          <w:lang w:eastAsia="pt-BR"/>
        </w:rPr>
        <w:drawing>
          <wp:inline distT="0" distB="0" distL="0" distR="0" wp14:anchorId="27B1B7F2" wp14:editId="67EA7828">
            <wp:extent cx="4032250" cy="29445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796582">
      <w:r>
        <w:t>O processo de leitura é feito de forma automática pelo driver</w:t>
      </w:r>
      <w:r w:rsidR="00CC2348">
        <w:t>,</w:t>
      </w:r>
      <w:r>
        <w:t xml:space="preserve"> e para isto </w:t>
      </w:r>
      <w:r w:rsidR="00CC2348">
        <w:t>é preciso</w:t>
      </w:r>
      <w:r>
        <w:t xml:space="preserve"> adicionar o </w:t>
      </w:r>
      <w:r>
        <w:rPr>
          <w:color w:val="0070C0"/>
        </w:rPr>
        <w:t>adxl345</w:t>
      </w:r>
      <w:r>
        <w:t>_</w:t>
      </w:r>
      <w:r w:rsidRPr="00796582">
        <w:rPr>
          <w:color w:val="0070C0"/>
        </w:rPr>
        <w:t>Process</w:t>
      </w:r>
      <w:r>
        <w:t xml:space="preserve"> dentro do loop da função main:</w:t>
      </w:r>
    </w:p>
    <w:p w:rsidR="00796582" w:rsidRDefault="00796582" w:rsidP="00796582">
      <w:pPr>
        <w:jc w:val="center"/>
      </w:pPr>
      <w:r>
        <w:rPr>
          <w:noProof/>
          <w:lang w:eastAsia="pt-BR"/>
        </w:rPr>
        <w:drawing>
          <wp:inline distT="0" distB="0" distL="0" distR="0" wp14:anchorId="61076F28" wp14:editId="3CE6097D">
            <wp:extent cx="2345376" cy="904036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4535" cy="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AA" w:rsidRDefault="004A35AA">
      <w:r>
        <w:br w:type="page"/>
      </w:r>
    </w:p>
    <w:p w:rsidR="00796582" w:rsidRPr="00796582" w:rsidRDefault="00796582" w:rsidP="00796582">
      <w:r w:rsidRPr="00796582">
        <w:lastRenderedPageBreak/>
        <w:t xml:space="preserve">Em </w:t>
      </w:r>
      <w:proofErr w:type="spellStart"/>
      <w:r w:rsidRPr="004A35AA">
        <w:rPr>
          <w:color w:val="0070C0"/>
        </w:rPr>
        <w:t>app_Process</w:t>
      </w:r>
      <w:proofErr w:type="spellEnd"/>
      <w:r w:rsidRPr="004A35AA">
        <w:rPr>
          <w:color w:val="0070C0"/>
        </w:rPr>
        <w:t xml:space="preserve"> </w:t>
      </w:r>
      <w:r w:rsidRPr="00796582">
        <w:t>mostramos os valores</w:t>
      </w:r>
      <w:r w:rsidR="00CC2348">
        <w:t xml:space="preserve"> lidos do acelerômetro tais como os eixos </w:t>
      </w:r>
      <w:r w:rsidRPr="00796582">
        <w:t>x,</w:t>
      </w:r>
      <w:r w:rsidR="00E909EA">
        <w:t xml:space="preserve"> </w:t>
      </w:r>
      <w:r w:rsidRPr="00796582">
        <w:t>y</w:t>
      </w:r>
      <w:r w:rsidR="00E909EA">
        <w:t>,</w:t>
      </w:r>
      <w:r w:rsidRPr="00796582">
        <w:t xml:space="preserve"> z</w:t>
      </w:r>
      <w:r w:rsidR="00E909EA">
        <w:t>,</w:t>
      </w:r>
      <w:r w:rsidR="00CC2348">
        <w:t xml:space="preserve"> e mostramos o </w:t>
      </w:r>
      <w:proofErr w:type="spellStart"/>
      <w:r w:rsidR="00CC2348">
        <w:t>roll</w:t>
      </w:r>
      <w:proofErr w:type="spellEnd"/>
      <w:r w:rsidR="00CC2348">
        <w:t xml:space="preserve"> e </w:t>
      </w:r>
      <w:proofErr w:type="spellStart"/>
      <w:r w:rsidR="00CC2348">
        <w:t>pich</w:t>
      </w:r>
      <w:proofErr w:type="spellEnd"/>
      <w:r>
        <w:t>:</w:t>
      </w:r>
    </w:p>
    <w:p w:rsidR="004A35AA" w:rsidRDefault="00E909EA" w:rsidP="004A35AA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66F3560F" wp14:editId="36954015">
            <wp:extent cx="3443844" cy="1502430"/>
            <wp:effectExtent l="0" t="0" r="4445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1857" cy="151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AA" w:rsidRDefault="004A35AA" w:rsidP="004A35AA">
      <w:pPr>
        <w:rPr>
          <w:b/>
          <w:sz w:val="28"/>
        </w:rPr>
      </w:pPr>
    </w:p>
    <w:p w:rsidR="00E436F6" w:rsidRPr="00E436F6" w:rsidRDefault="00E436F6" w:rsidP="004A35AA">
      <w:pPr>
        <w:rPr>
          <w:b/>
          <w:sz w:val="28"/>
        </w:rPr>
      </w:pPr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796582">
        <w:t>viar comandos de leitura do acelerômetro, abaixo mostra a leitura dos eixos e ângulos de inclinação quando emitido o comando de status:</w:t>
      </w:r>
    </w:p>
    <w:p w:rsidR="00E436F6" w:rsidRDefault="00782A3D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48AB49F1" wp14:editId="689971F8">
            <wp:extent cx="5400040" cy="345376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AA" w:rsidRDefault="004A35AA">
      <w:r>
        <w:br w:type="page"/>
      </w:r>
    </w:p>
    <w:p w:rsidR="00E436F6" w:rsidRDefault="004D6B4A" w:rsidP="0007375A">
      <w:r>
        <w:lastRenderedPageBreak/>
        <w:t xml:space="preserve">Para mais comandos digite </w:t>
      </w:r>
      <w:r w:rsidRPr="004D6B4A">
        <w:rPr>
          <w:color w:val="0070C0"/>
        </w:rPr>
        <w:t>help</w:t>
      </w:r>
      <w:r>
        <w:t>:</w:t>
      </w:r>
    </w:p>
    <w:p w:rsidR="00D74A74" w:rsidRDefault="003D3BB2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201572EB" wp14:editId="23E67FB9">
            <wp:extent cx="5400040" cy="345376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74" w:rsidRDefault="00D74A74">
      <w:r>
        <w:br w:type="page"/>
      </w:r>
    </w:p>
    <w:p w:rsidR="00D74A74" w:rsidRPr="00930F8B" w:rsidRDefault="00D74A74" w:rsidP="00D74A74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A</w:t>
      </w:r>
      <w:r w:rsidRPr="00930F8B">
        <w:rPr>
          <w:b/>
          <w:sz w:val="36"/>
        </w:rPr>
        <w:t>celerômetro adx</w:t>
      </w:r>
      <w:r>
        <w:rPr>
          <w:b/>
          <w:sz w:val="36"/>
        </w:rPr>
        <w:t>l</w:t>
      </w:r>
      <w:r w:rsidRPr="00930F8B">
        <w:rPr>
          <w:b/>
          <w:sz w:val="36"/>
        </w:rPr>
        <w:t>345</w:t>
      </w:r>
    </w:p>
    <w:p w:rsidR="00D74A74" w:rsidRDefault="00D74A74" w:rsidP="00D74A74"/>
    <w:p w:rsidR="00D74A74" w:rsidRDefault="00D74A74" w:rsidP="00D74A74">
      <w:r>
        <w:t xml:space="preserve">O adxl345 é um acelerômetro de três eixos com uma resolução de 13 bits com medição de até ±16g. A saída de dados digital é </w:t>
      </w:r>
      <w:r w:rsidR="00796582">
        <w:t>formatada</w:t>
      </w:r>
      <w:r>
        <w:t xml:space="preserve"> em dois bytes por eixo. Os dados dos eixos e os registradores podem ser acessados tanto via interface SPI ou como I2C. </w:t>
      </w:r>
    </w:p>
    <w:p w:rsidR="00D74A74" w:rsidRDefault="00D74A74" w:rsidP="00D74A74">
      <w:pPr>
        <w:rPr>
          <w:rFonts w:ascii="Arial" w:hAnsi="Arial" w:cs="Arial"/>
        </w:rPr>
      </w:pPr>
      <w:r>
        <w:t>O adxl345 é adequado para medir acelerações estáticas de gravidade em aplicações sensíveis, tal como acelerações dinâmicas resultando de movimentação ou impacto. Com sua alta resolução (4mg/LSB) é capaz de medir medições de inclinações menor que 1.0</w:t>
      </w:r>
      <w:r>
        <w:rPr>
          <w:rFonts w:ascii="Arial" w:hAnsi="Arial" w:cs="Arial"/>
        </w:rPr>
        <w:t xml:space="preserve">º. </w:t>
      </w:r>
    </w:p>
    <w:p w:rsidR="00D74A74" w:rsidRDefault="00D74A74" w:rsidP="00D74A74">
      <w:r>
        <w:t xml:space="preserve">O adxl345 também pode identificar batidas leves seja única batida ou dupla batida em sequência, conceito chamado de TAP, um exemplo de utilizada dessas batidas seria o click e duplo click com batidas do dedo em um mouse pad de um notebook. Os tempos e duração e intervalos das batidas são configuráveis. </w:t>
      </w:r>
    </w:p>
    <w:p w:rsidR="00D74A74" w:rsidRDefault="00D74A74" w:rsidP="00D74A74">
      <w:r>
        <w:t>O adxl345 também pode identificar quando o mesmo sofrer queda livre.</w:t>
      </w:r>
    </w:p>
    <w:p w:rsidR="00D74A74" w:rsidRDefault="00D74A74" w:rsidP="00D74A74"/>
    <w:p w:rsidR="00D74A74" w:rsidRPr="001B69FC" w:rsidRDefault="00D74A74" w:rsidP="00D74A74">
      <w:pPr>
        <w:rPr>
          <w:b/>
          <w:sz w:val="28"/>
        </w:rPr>
      </w:pPr>
      <w:r w:rsidRPr="001B69FC">
        <w:rPr>
          <w:b/>
          <w:sz w:val="28"/>
        </w:rPr>
        <w:t>Ligações</w:t>
      </w:r>
    </w:p>
    <w:p w:rsidR="00D74A74" w:rsidRDefault="00D74A74" w:rsidP="00D74A74">
      <w:r>
        <w:t>O adxl345 se comporta como escravo no barramento e pode ser acessado via SPI ou I2C. Para acessar via I2C o pino #CS deve sempre ficar em alta. Quando o pino #CS vai em baixa o componente entre em modo de comunicação SPI. Como a maioria dos Shields são preparados para usar o barramento I2C, apesar de permitir acessos via SPI, vamos programar a nossa biblioteca usando acesso via I2C. O adxl345 não há resistores de pullups internos nos seus pinos, requerendo resistores de 10K externos.</w:t>
      </w:r>
    </w:p>
    <w:p w:rsidR="00D74A74" w:rsidRDefault="00D74A74" w:rsidP="00D74A74">
      <w:r>
        <w:t>Para comunicação I2C o pino #CS deve ficar em alta e suporta duas velocidades, a velocidade padrão de 100KHz e a velocidade rápida de 400KHz. Acesso de simples e múltiplos bytes são suportados. Como o pino ALT ADDRESS em alta, o</w:t>
      </w:r>
      <w:r w:rsidR="00796582">
        <w:t>s</w:t>
      </w:r>
      <w:r>
        <w:t xml:space="preserve"> sete bits de endereço I2C do dispositivo é 0x3A, seguido pelo bit R/#W, colocando o pino em baixo o endereço se torna 0xA6. </w:t>
      </w:r>
    </w:p>
    <w:p w:rsidR="00D74A74" w:rsidRDefault="00D74A74" w:rsidP="00D74A74">
      <w:r>
        <w:t>Há dois pino</w:t>
      </w:r>
      <w:r w:rsidR="00796582">
        <w:t>s</w:t>
      </w:r>
      <w:r>
        <w:t xml:space="preserve"> de alimentação a ser usado, o pino VS e o pino VDD. A combinações de ligações destes pinos de alimentações permite condições diferentes de trabalho referente a consumo para economizar energia, como em casso não estão trabalhando com aparelhos que utilizam baterias e não requer economia da mesma, vamos ligar ou desligar os dois pinos juntos, ou seja, coloca-los em curto circuito a alimentação: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30502F03" wp14:editId="0F2842DC">
            <wp:extent cx="3117837" cy="2003223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41" cy="20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lastRenderedPageBreak/>
        <w:t xml:space="preserve">Caso esteja usando um Shield não precisa se preocupar com os resistores pullup e nem as ligações dos pinos de configurações do adxl345, </w:t>
      </w:r>
      <w:r w:rsidR="00796582">
        <w:t>eles já vêm</w:t>
      </w:r>
      <w:r>
        <w:t xml:space="preserve"> preparados prontos para serem usados com barramento I2C, basta ligar a alimentação e o barramento: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1699B150" wp14:editId="2134172A">
            <wp:extent cx="2075815" cy="1514475"/>
            <wp:effectExtent l="0" t="0" r="63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/>
    <w:p w:rsidR="00D74A74" w:rsidRPr="00E84542" w:rsidRDefault="00D74A74" w:rsidP="00D74A74">
      <w:pPr>
        <w:rPr>
          <w:b/>
          <w:sz w:val="28"/>
        </w:rPr>
      </w:pPr>
      <w:r w:rsidRPr="00E84542">
        <w:rPr>
          <w:b/>
          <w:sz w:val="28"/>
        </w:rPr>
        <w:t>Iniciando</w:t>
      </w:r>
    </w:p>
    <w:p w:rsidR="00D74A74" w:rsidRDefault="00D74A74" w:rsidP="00D74A74">
      <w:r>
        <w:t xml:space="preserve">Após a alimentação o adxl345 fica em standby, mesmo assim os registradores podem ser acessados para leitura e escrita. Contudo, é preciso esperar no mínimo 1.1ms antes de acessar seus registradores após liga-lo. Para iniciar as medições é preciso acessar o bit3 do POWER_CTL (addr 0x2d). </w:t>
      </w:r>
      <w:r w:rsidRPr="00AF513B">
        <w:rPr>
          <w:b/>
        </w:rPr>
        <w:t>OBS:</w:t>
      </w:r>
      <w:r>
        <w:t xml:space="preserve"> É sempre recomendado fazer todas as configurações no modo standby antes de ligar o dispositivo para medições e as interrupções.</w:t>
      </w:r>
    </w:p>
    <w:p w:rsidR="00D74A74" w:rsidRDefault="00D74A74" w:rsidP="00D74A74">
      <w:r>
        <w:t>A mínima sequência para inicialização do adxl345 para fazer as medições são:</w:t>
      </w:r>
    </w:p>
    <w:p w:rsidR="00D74A74" w:rsidRDefault="00D74A74" w:rsidP="00D74A74">
      <w:pPr>
        <w:pStyle w:val="PargrafodaLista"/>
        <w:numPr>
          <w:ilvl w:val="0"/>
          <w:numId w:val="7"/>
        </w:numPr>
        <w:spacing w:after="160" w:line="259" w:lineRule="auto"/>
      </w:pPr>
      <w:r>
        <w:t>Ajustar o formato dos dados no registrador DATA_FORMAT configurando a resolução (FULL_RES) e alcance da leitura (RANGE);</w:t>
      </w:r>
    </w:p>
    <w:p w:rsidR="00D74A74" w:rsidRDefault="00D74A74" w:rsidP="00D74A74">
      <w:pPr>
        <w:pStyle w:val="PargrafodaLista"/>
        <w:numPr>
          <w:ilvl w:val="0"/>
          <w:numId w:val="7"/>
        </w:numPr>
        <w:spacing w:after="160" w:line="259" w:lineRule="auto"/>
      </w:pPr>
      <w:r>
        <w:t>Tirar o adxl345 do modo standby para o modo de medição. Isto é feito colocando o bit MEASURE em 1 no registrador POWER_CTL;</w:t>
      </w:r>
    </w:p>
    <w:p w:rsidR="00D74A74" w:rsidRDefault="00D74A74" w:rsidP="00D74A74">
      <w:pPr>
        <w:pStyle w:val="PargrafodaLista"/>
        <w:numPr>
          <w:ilvl w:val="0"/>
          <w:numId w:val="7"/>
        </w:numPr>
        <w:spacing w:after="160" w:line="259" w:lineRule="auto"/>
      </w:pPr>
      <w:r>
        <w:t>Habilitar a interrupção quando os dados estão prontos, isto é feito colocando o bit DATA_READY em 1 no registrador INT_ENABLED. Mesmo que não vai utilizar o pino de interrupção.</w:t>
      </w:r>
    </w:p>
    <w:p w:rsidR="00D74A74" w:rsidRDefault="00D74A74" w:rsidP="00D74A74">
      <w:r>
        <w:t xml:space="preserve">Neste caso o adxl345 vai iniciar com as demais operações no padrão, ou seja, sem uso de FIFO, sem uso do TAP, sem detecção de queda livre, modo baixo consumo desligado e a velocidade de atualização </w:t>
      </w:r>
      <w:r w:rsidR="00796582">
        <w:t>das saídas</w:t>
      </w:r>
      <w:r>
        <w:t xml:space="preserve"> de 100Hz.</w:t>
      </w:r>
    </w:p>
    <w:p w:rsidR="00D74A74" w:rsidRDefault="00D74A74" w:rsidP="00D74A74"/>
    <w:p w:rsidR="00D74A74" w:rsidRDefault="00D74A74" w:rsidP="00D74A74">
      <w:r>
        <w:br w:type="page"/>
      </w:r>
    </w:p>
    <w:p w:rsidR="00D74A74" w:rsidRPr="004D5F25" w:rsidRDefault="00D74A74" w:rsidP="00D74A74">
      <w:pPr>
        <w:rPr>
          <w:b/>
          <w:sz w:val="28"/>
        </w:rPr>
      </w:pPr>
      <w:r w:rsidRPr="004D5F25">
        <w:rPr>
          <w:b/>
          <w:sz w:val="28"/>
        </w:rPr>
        <w:lastRenderedPageBreak/>
        <w:t>Leitura</w:t>
      </w:r>
      <w:r>
        <w:rPr>
          <w:b/>
          <w:sz w:val="28"/>
        </w:rPr>
        <w:t xml:space="preserve"> dos Sensores</w:t>
      </w:r>
    </w:p>
    <w:p w:rsidR="00D74A74" w:rsidRDefault="00D74A74" w:rsidP="00D74A74">
      <w:r>
        <w:t xml:space="preserve">Há três eixos de sentido de aceleração para ser lido pelo adx345, os eixos X e Y para medir a aceleração </w:t>
      </w:r>
      <w:r w:rsidR="00796582">
        <w:t>nos sentidos</w:t>
      </w:r>
      <w:r>
        <w:t xml:space="preserve"> das laterais do adxl345, e o eixo Z para medir a aceleração no sentido para cima e para baixo do adxl345. Na figura abaixo mostra os eixos de aceleração em relação a posição física do adxl345, o nome top do desenho sinaliza a parte de cima do adxl que voltada para cima (contra a gravidade):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66697C93" wp14:editId="77DCF6D4">
            <wp:extent cx="2167075" cy="1776695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67" cy="17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796582" w:rsidP="00D74A74">
      <w:r>
        <w:t>As detecções das acelerações são</w:t>
      </w:r>
      <w:r w:rsidR="00D74A74">
        <w:t xml:space="preserve"> positivas, ou seja, os valores são capturados quando os sensores aceleram no sentido dos seus respectivos eixos. </w:t>
      </w:r>
    </w:p>
    <w:p w:rsidR="00D74A74" w:rsidRDefault="00D74A74" w:rsidP="00D74A74">
      <w:r>
        <w:t>A detecção da aceleração não acontece somente quando o adxl sai da inércia para um determinado movimento, também conhecida como força g, mas também detecta a força da gravidade quando o adxl está em repouso. Em um adxl em repouso e alinhado ao horizonte a influência da gravidade em seus eixos são:</w:t>
      </w:r>
    </w:p>
    <w:p w:rsidR="00D74A74" w:rsidRDefault="00D74A74" w:rsidP="00D74A74">
      <w:r>
        <w:rPr>
          <w:noProof/>
          <w:lang w:eastAsia="pt-BR"/>
        </w:rPr>
        <w:drawing>
          <wp:inline distT="0" distB="0" distL="0" distR="0" wp14:anchorId="72F624A4" wp14:editId="67E88AB5">
            <wp:extent cx="5401945" cy="2780030"/>
            <wp:effectExtent l="0" t="0" r="8255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t>Quando o adxl345 está 90° do seu eixo Z, de lado para gravidade, os eixos que vão sofrer a aceleração são os eixos X e Y como mostrado na figura acima a esquerda, onde mostra os eixos X e Y variando entre -1g a 1g de acordo com sua posição. Quando adxl345 está deitado em um plano alinhado com o horizonte os eixos X e Y sempre serão 0 e o eixo Z varia de -1g a 1g quando girando no sentido da gravidade.</w:t>
      </w:r>
    </w:p>
    <w:p w:rsidR="00D74A74" w:rsidRDefault="00D74A74" w:rsidP="00D74A74"/>
    <w:p w:rsidR="00D74A74" w:rsidRDefault="00D74A74" w:rsidP="00D74A74">
      <w:r>
        <w:lastRenderedPageBreak/>
        <w:t>A FIFO contém 32 de 32 níveis armazenando para cada eixo e pode trabalhar de 4 modos: ByPass; FIFO;</w:t>
      </w:r>
      <w:r w:rsidRPr="005A7A75">
        <w:t xml:space="preserve"> </w:t>
      </w:r>
      <w:r>
        <w:t>Stream e Trigger. Porém, os mais interessantes são:</w:t>
      </w:r>
    </w:p>
    <w:p w:rsidR="00D74A74" w:rsidRDefault="00D74A74" w:rsidP="00D74A74">
      <w:pPr>
        <w:pStyle w:val="PargrafodaLista"/>
        <w:numPr>
          <w:ilvl w:val="0"/>
          <w:numId w:val="6"/>
        </w:numPr>
        <w:spacing w:after="160" w:line="259" w:lineRule="auto"/>
      </w:pPr>
      <w:r>
        <w:t>ByPass: Não é utilizado a FIFO, os registradores dos três eixos são obtidos diretos dos conversores ao invés da FIFO. Neste modo a interrupção DATA_READY é normalmente usada sinalizando que um novo dado está pronto para ser lido;</w:t>
      </w:r>
    </w:p>
    <w:p w:rsidR="00D74A74" w:rsidRDefault="00D74A74" w:rsidP="00D74A74">
      <w:pPr>
        <w:pStyle w:val="PargrafodaLista"/>
        <w:numPr>
          <w:ilvl w:val="0"/>
          <w:numId w:val="6"/>
        </w:numPr>
        <w:spacing w:after="160" w:line="259" w:lineRule="auto"/>
      </w:pPr>
      <w:r>
        <w:t>FIFO: Os dados dos três eixos são armazenados na FIFO. Quando o nível da FIFO é igual ao registrador FIFO_CTL (addr 0x38) uma interrupção é emitida. Se a FIFO ficar cheia os dados novos serão descartados;</w:t>
      </w:r>
    </w:p>
    <w:p w:rsidR="00D74A74" w:rsidRDefault="00D74A74" w:rsidP="00D74A74">
      <w:pPr>
        <w:pStyle w:val="PargrafodaLista"/>
        <w:numPr>
          <w:ilvl w:val="0"/>
          <w:numId w:val="6"/>
        </w:numPr>
        <w:spacing w:after="160" w:line="259" w:lineRule="auto"/>
      </w:pPr>
      <w:r>
        <w:t>Stream: Os dados dos três eixos são armazenados na FIFO. Quando o nível da FIFO é igual ao registrador FIFO_CTL (addr 0x38) uma interrupção é emitida. Se a FIFO ficar cheia os dados antigos serão descartados.</w:t>
      </w:r>
    </w:p>
    <w:p w:rsidR="00D74A74" w:rsidRDefault="00D74A74" w:rsidP="00D74A74">
      <w:r>
        <w:t>Os dados da FIFO são lidos através dos registradores DATAX, DATAY e DATAZ. Quando o modo da FIFO não está em modo ByPass, lendo os registradores DATAX, DATAY e DATAZ da FIFO estais lendo os valores mais antigos desta, dando lugar para novos dados a serem armazenado, mesmo que a metade das informações dos eixos foram lidos, ou seja, a FIFO sofre um POP. Logo, todos os três eixos devem ser lidos em um único acesso, isto além de garantir que todos os três eixos são lidos na mesma amostragem.</w:t>
      </w:r>
    </w:p>
    <w:p w:rsidR="00D74A74" w:rsidRDefault="00D74A74" w:rsidP="00D74A74">
      <w:r>
        <w:t>Os registradores DATAXYZ são de 16 bits onde o</w:t>
      </w:r>
      <w:r w:rsidR="00796582">
        <w:t>s</w:t>
      </w:r>
      <w:r>
        <w:t xml:space="preserve"> 4 bits MSB sinaliza o sinal e os demais bits os valores: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5F1E2794" wp14:editId="22E15333">
            <wp:extent cx="3525461" cy="794038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0" cy="8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t>Se não há mais novos dados os registradores DATAXYZ permanecerão com os dados antigos.</w:t>
      </w:r>
    </w:p>
    <w:p w:rsidR="00D74A74" w:rsidRDefault="00D74A74" w:rsidP="00D74A74">
      <w:r>
        <w:t>Quando usado a resolução em 13bist o bit menos significativo representa 3.9mg: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39419DB9" wp14:editId="254CA603">
            <wp:extent cx="2838340" cy="1520706"/>
            <wp:effectExtent l="0" t="0" r="635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82" cy="15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pPr>
        <w:jc w:val="center"/>
      </w:pPr>
    </w:p>
    <w:p w:rsidR="00D74A74" w:rsidRDefault="00D74A74" w:rsidP="00D74A74">
      <w:r>
        <w:br w:type="page"/>
      </w:r>
    </w:p>
    <w:p w:rsidR="00D74A74" w:rsidRPr="001D4370" w:rsidRDefault="00D74A74" w:rsidP="00D74A74">
      <w:pPr>
        <w:rPr>
          <w:b/>
          <w:sz w:val="24"/>
        </w:rPr>
      </w:pPr>
      <w:r w:rsidRPr="001D4370">
        <w:rPr>
          <w:b/>
          <w:sz w:val="24"/>
        </w:rPr>
        <w:lastRenderedPageBreak/>
        <w:t xml:space="preserve">Filtrando </w:t>
      </w:r>
    </w:p>
    <w:p w:rsidR="00D74A74" w:rsidRDefault="00D74A74" w:rsidP="00D74A74">
      <w:r>
        <w:t>O sensor é muito sensível e detecta quaisquer vibrações aplicado a ele, se deseja ler os sensores para determinar ângulos de inclinação em um local sujeito a vibrações mecânicas, ou seja, então é preciso aplicar um filtro para descartar tais vibrações. Usar um filtro passa baixa é uma boa opção, entretanto, o mais recomendado é usar o filtro Kalman, este é mais complexo e oferece o sinal mais limpo de ruídos.</w:t>
      </w:r>
    </w:p>
    <w:p w:rsidR="00D74A74" w:rsidRDefault="00D74A74" w:rsidP="00D74A74"/>
    <w:p w:rsidR="00D74A74" w:rsidRPr="00A25BDB" w:rsidRDefault="00D74A74" w:rsidP="00D74A74">
      <w:pPr>
        <w:rPr>
          <w:b/>
          <w:sz w:val="28"/>
        </w:rPr>
      </w:pPr>
      <w:r w:rsidRPr="00A25BDB">
        <w:rPr>
          <w:b/>
          <w:sz w:val="28"/>
        </w:rPr>
        <w:t>Calculando a Inclinação</w:t>
      </w:r>
      <w:r>
        <w:rPr>
          <w:b/>
          <w:sz w:val="28"/>
        </w:rPr>
        <w:t xml:space="preserve"> Vertical</w:t>
      </w:r>
    </w:p>
    <w:p w:rsidR="00D74A74" w:rsidRDefault="00D74A74" w:rsidP="00D74A74">
      <w:r>
        <w:t xml:space="preserve">Para calcular a inclinação vertical é preciso conhecer as forças g dos eixos z e y. </w:t>
      </w:r>
      <w:r w:rsidRPr="00A25BDB">
        <w:t xml:space="preserve">Para </w:t>
      </w:r>
      <w:r>
        <w:t xml:space="preserve">isto </w:t>
      </w:r>
      <w:r w:rsidRPr="00A25BDB">
        <w:t xml:space="preserve">o adxl345 </w:t>
      </w:r>
      <w:r>
        <w:t>deve ficar em um</w:t>
      </w:r>
      <w:r w:rsidRPr="00A25BDB">
        <w:t xml:space="preserve">a posição </w:t>
      </w:r>
      <w:r>
        <w:t xml:space="preserve">onde o </w:t>
      </w:r>
      <w:r w:rsidRPr="00A25BDB">
        <w:t xml:space="preserve">seu eixo Z </w:t>
      </w:r>
      <w:r>
        <w:t xml:space="preserve">fique perpendicular </w:t>
      </w:r>
      <w:r w:rsidRPr="00A25BDB">
        <w:t>à gravidade e o eixo Y na linha de inclinação. Na figura abaixo</w:t>
      </w:r>
      <w:r>
        <w:t xml:space="preserve"> mostra com deve ficar posicionado o adxl345: </w:t>
      </w:r>
    </w:p>
    <w:p w:rsidR="00D74A74" w:rsidRDefault="00D74A74" w:rsidP="00D74A7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88998D6" wp14:editId="21B8F1C2">
            <wp:extent cx="5394960" cy="14630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t xml:space="preserve">A imagem da esquerda </w:t>
      </w:r>
      <w:r w:rsidRPr="00A25BDB">
        <w:t>mostra o adxl</w:t>
      </w:r>
      <w:r>
        <w:t>345</w:t>
      </w:r>
      <w:r w:rsidRPr="00A25BDB">
        <w:t xml:space="preserve"> vista de cima</w:t>
      </w:r>
      <w:r>
        <w:t>, no sentido da gravidade, e com o eixo Y no sentido da inclinação. E na imagem da direita mostra vista lateral.</w:t>
      </w:r>
    </w:p>
    <w:p w:rsidR="00D74A74" w:rsidRDefault="00D74A74" w:rsidP="00D74A74">
      <w:r>
        <w:t>Para encontrar o ângulo basta aplicar a seguinte fórmula:</w:t>
      </w:r>
    </w:p>
    <w:p w:rsidR="00D74A74" w:rsidRPr="00B03662" w:rsidRDefault="00D74A74" w:rsidP="00D74A74">
      <w:pPr>
        <w:jc w:val="center"/>
        <w:rPr>
          <w:lang w:val="en-US"/>
        </w:rPr>
      </w:pPr>
      <w:r w:rsidRPr="00B03662">
        <w:rPr>
          <w:b/>
          <w:color w:val="7030A0"/>
          <w:lang w:val="en-US"/>
        </w:rPr>
        <w:t>float</w:t>
      </w:r>
      <w:r w:rsidRPr="00B03662">
        <w:rPr>
          <w:color w:val="7030A0"/>
          <w:lang w:val="en-US"/>
        </w:rPr>
        <w:t xml:space="preserve"> </w:t>
      </w:r>
      <w:r w:rsidRPr="00B03662">
        <w:rPr>
          <w:lang w:val="en-US"/>
        </w:rPr>
        <w:t xml:space="preserve">angle = </w:t>
      </w:r>
      <w:r w:rsidRPr="00B03662">
        <w:rPr>
          <w:color w:val="7030A0"/>
          <w:lang w:val="en-US"/>
        </w:rPr>
        <w:t>atan2</w:t>
      </w:r>
      <w:r w:rsidRPr="00B03662">
        <w:rPr>
          <w:lang w:val="en-US"/>
        </w:rPr>
        <w:t xml:space="preserve">(z, y) * </w:t>
      </w:r>
      <w:r w:rsidRPr="00B03662">
        <w:rPr>
          <w:color w:val="FF0000"/>
          <w:lang w:val="en-US"/>
        </w:rPr>
        <w:t>180.0</w:t>
      </w:r>
      <w:r w:rsidRPr="00B03662">
        <w:rPr>
          <w:lang w:val="en-US"/>
        </w:rPr>
        <w:t xml:space="preserve">f / </w:t>
      </w:r>
      <w:r w:rsidRPr="00B03662">
        <w:rPr>
          <w:color w:val="00B0F0"/>
          <w:lang w:val="en-US"/>
        </w:rPr>
        <w:t>PI</w:t>
      </w:r>
    </w:p>
    <w:p w:rsidR="00796582" w:rsidRDefault="00796582" w:rsidP="00D74A74">
      <w:pPr>
        <w:rPr>
          <w:rFonts w:ascii="Arial" w:hAnsi="Arial" w:cs="Arial"/>
          <w:lang w:val="en-US"/>
        </w:rPr>
      </w:pPr>
    </w:p>
    <w:p w:rsidR="00D74A74" w:rsidRDefault="00D74A74" w:rsidP="00D74A74">
      <w:pPr>
        <w:rPr>
          <w:rFonts w:ascii="Arial" w:hAnsi="Arial" w:cs="Arial"/>
          <w:lang w:val="en-US"/>
        </w:rPr>
      </w:pPr>
      <w:r w:rsidRPr="00B9016D">
        <w:rPr>
          <w:rFonts w:ascii="Arial" w:hAnsi="Arial" w:cs="Arial"/>
          <w:lang w:val="en-US"/>
        </w:rPr>
        <w:t>ADXL345</w:t>
      </w:r>
      <w:r>
        <w:rPr>
          <w:rFonts w:ascii="Arial" w:hAnsi="Arial" w:cs="Arial"/>
          <w:lang w:val="en-US"/>
        </w:rPr>
        <w:t xml:space="preserve"> DataSheet </w:t>
      </w:r>
      <w:r w:rsidRPr="0069534D">
        <w:rPr>
          <w:rFonts w:ascii="Arial" w:hAnsi="Arial" w:cs="Arial"/>
          <w:lang w:val="en-US"/>
        </w:rPr>
        <w:t>Digital Accelerometer</w:t>
      </w:r>
    </w:p>
    <w:p w:rsidR="00D74A74" w:rsidRDefault="00D74A74" w:rsidP="00D74A74">
      <w:pPr>
        <w:rPr>
          <w:rFonts w:ascii="Arial" w:hAnsi="Arial" w:cs="Arial"/>
          <w:lang w:val="en-US"/>
        </w:rPr>
      </w:pPr>
      <w:r w:rsidRPr="00B9016D">
        <w:rPr>
          <w:rFonts w:ascii="Arial" w:hAnsi="Arial" w:cs="Arial"/>
          <w:lang w:val="en-US"/>
        </w:rPr>
        <w:t>ADXL345 Quick Start Guide - AN-1077</w:t>
      </w:r>
      <w:r>
        <w:rPr>
          <w:rFonts w:ascii="Arial" w:hAnsi="Arial" w:cs="Arial"/>
          <w:lang w:val="en-US"/>
        </w:rPr>
        <w:t xml:space="preserve"> </w:t>
      </w:r>
      <w:r w:rsidRPr="00B9016D">
        <w:rPr>
          <w:rFonts w:ascii="Arial" w:hAnsi="Arial" w:cs="Arial"/>
          <w:lang w:val="en-US"/>
        </w:rPr>
        <w:t>APPLICATION NOTE</w:t>
      </w:r>
      <w:r>
        <w:rPr>
          <w:rFonts w:ascii="Arial" w:hAnsi="Arial" w:cs="Arial"/>
          <w:lang w:val="en-US"/>
        </w:rPr>
        <w:t xml:space="preserve"> - </w:t>
      </w:r>
      <w:r w:rsidRPr="00B9016D">
        <w:rPr>
          <w:rFonts w:ascii="Arial" w:hAnsi="Arial" w:cs="Arial"/>
          <w:lang w:val="en-US"/>
        </w:rPr>
        <w:t>by Tomoaki Tusuzki</w:t>
      </w:r>
    </w:p>
    <w:p w:rsidR="00D74A74" w:rsidRPr="00D74A74" w:rsidRDefault="00514ED2" w:rsidP="00D74A74">
      <w:pPr>
        <w:rPr>
          <w:lang w:val="en-US"/>
        </w:rPr>
      </w:pPr>
      <w:hyperlink r:id="rId28" w:history="1">
        <w:r w:rsidR="00D74A74" w:rsidRPr="00D74A74">
          <w:rPr>
            <w:rStyle w:val="Hyperlink"/>
            <w:lang w:val="en-US"/>
          </w:rPr>
          <w:t>https://github.com/mandeluna/inclinometer</w:t>
        </w:r>
      </w:hyperlink>
    </w:p>
    <w:p w:rsidR="00D74A74" w:rsidRPr="00D74A74" w:rsidRDefault="00514ED2" w:rsidP="00D74A74">
      <w:pPr>
        <w:rPr>
          <w:rStyle w:val="Hyperlink"/>
          <w:rFonts w:ascii="Arial" w:hAnsi="Arial" w:cs="Arial"/>
          <w:lang w:val="en-US"/>
        </w:rPr>
      </w:pPr>
      <w:hyperlink r:id="rId29" w:history="1">
        <w:r w:rsidR="00D74A74" w:rsidRPr="00D74A74">
          <w:rPr>
            <w:rStyle w:val="Hyperlink"/>
            <w:rFonts w:ascii="Arial" w:hAnsi="Arial" w:cs="Arial"/>
            <w:lang w:val="en-US"/>
          </w:rPr>
          <w:t>https://www.sparkfun.com/tutorials/240</w:t>
        </w:r>
      </w:hyperlink>
    </w:p>
    <w:p w:rsidR="00D74A74" w:rsidRPr="00D74A74" w:rsidRDefault="00514ED2" w:rsidP="00D74A74">
      <w:pPr>
        <w:rPr>
          <w:rStyle w:val="Hyperlink"/>
          <w:rFonts w:ascii="Arial" w:hAnsi="Arial" w:cs="Arial"/>
          <w:lang w:val="en-US"/>
        </w:rPr>
      </w:pPr>
      <w:hyperlink r:id="rId30" w:history="1">
        <w:r w:rsidR="00D74A74" w:rsidRPr="00D74A74">
          <w:rPr>
            <w:rStyle w:val="Hyperlink"/>
            <w:rFonts w:ascii="Arial" w:hAnsi="Arial" w:cs="Arial"/>
            <w:lang w:val="en-US"/>
          </w:rPr>
          <w:t>http://blog.oscarliang.net/use-gy80-arduino-adxl345-accelerometer/</w:t>
        </w:r>
      </w:hyperlink>
    </w:p>
    <w:p w:rsidR="00D74A74" w:rsidRPr="00D74A74" w:rsidRDefault="00514ED2" w:rsidP="00D74A74">
      <w:pPr>
        <w:rPr>
          <w:rFonts w:ascii="Arial" w:hAnsi="Arial" w:cs="Arial"/>
          <w:lang w:val="en-US"/>
        </w:rPr>
      </w:pPr>
      <w:hyperlink r:id="rId31" w:history="1">
        <w:r w:rsidR="00D74A74" w:rsidRPr="00D74A74">
          <w:rPr>
            <w:rStyle w:val="Hyperlink"/>
            <w:lang w:val="en-US"/>
          </w:rPr>
          <w:t>http://stackoverflow.com/questions/3797604/how-to-filter-accelerometer-data-from-noise</w:t>
        </w:r>
      </w:hyperlink>
    </w:p>
    <w:p w:rsidR="00D74A74" w:rsidRPr="00D74A74" w:rsidRDefault="00514ED2" w:rsidP="00D74A74">
      <w:pPr>
        <w:rPr>
          <w:rFonts w:ascii="Arial" w:hAnsi="Arial" w:cs="Arial"/>
          <w:lang w:val="en-US"/>
        </w:rPr>
      </w:pPr>
      <w:hyperlink r:id="rId32" w:history="1">
        <w:r w:rsidR="00D74A74" w:rsidRPr="00D74A74">
          <w:rPr>
            <w:rStyle w:val="Hyperlink"/>
            <w:rFonts w:ascii="Arial" w:hAnsi="Arial" w:cs="Arial"/>
            <w:lang w:val="en-US"/>
          </w:rPr>
          <w:t>http://theccontinuum.com/2012/09/24/arduino-imu-pitch-roll-from-accelerometer/</w:t>
        </w:r>
      </w:hyperlink>
    </w:p>
    <w:p w:rsidR="004D6B4A" w:rsidRDefault="004D6B4A" w:rsidP="004D6B4A">
      <w:pPr>
        <w:jc w:val="center"/>
        <w:rPr>
          <w:lang w:val="en-US"/>
        </w:rPr>
      </w:pPr>
    </w:p>
    <w:p w:rsidR="0029231B" w:rsidRDefault="0029231B" w:rsidP="004D6B4A">
      <w:pPr>
        <w:jc w:val="center"/>
        <w:rPr>
          <w:lang w:val="en-US"/>
        </w:rPr>
      </w:pPr>
    </w:p>
    <w:p w:rsidR="0029231B" w:rsidRDefault="0029231B" w:rsidP="004D6B4A">
      <w:pPr>
        <w:jc w:val="center"/>
        <w:rPr>
          <w:lang w:val="en-US"/>
        </w:rPr>
      </w:pPr>
    </w:p>
    <w:p w:rsidR="0029231B" w:rsidRPr="002F46BA" w:rsidRDefault="0029231B" w:rsidP="004D6B4A">
      <w:pPr>
        <w:jc w:val="center"/>
        <w:rPr>
          <w:lang w:val="en-US"/>
        </w:rPr>
      </w:pPr>
    </w:p>
    <w:sectPr w:rsidR="0029231B" w:rsidRPr="002F46BA"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ED2" w:rsidRDefault="00514ED2" w:rsidP="004D6B4A">
      <w:pPr>
        <w:spacing w:after="0" w:line="240" w:lineRule="auto"/>
      </w:pPr>
      <w:r>
        <w:separator/>
      </w:r>
    </w:p>
  </w:endnote>
  <w:endnote w:type="continuationSeparator" w:id="0">
    <w:p w:rsidR="00514ED2" w:rsidRDefault="00514ED2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BC5">
          <w:rPr>
            <w:noProof/>
          </w:rPr>
          <w:t>5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ED2" w:rsidRDefault="00514ED2" w:rsidP="004D6B4A">
      <w:pPr>
        <w:spacing w:after="0" w:line="240" w:lineRule="auto"/>
      </w:pPr>
      <w:r>
        <w:separator/>
      </w:r>
    </w:p>
  </w:footnote>
  <w:footnote w:type="continuationSeparator" w:id="0">
    <w:p w:rsidR="00514ED2" w:rsidRDefault="00514ED2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94442"/>
    <w:multiLevelType w:val="hybridMultilevel"/>
    <w:tmpl w:val="BF06F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20B56"/>
    <w:multiLevelType w:val="hybridMultilevel"/>
    <w:tmpl w:val="3AF64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1375F"/>
    <w:rsid w:val="00033538"/>
    <w:rsid w:val="0007375A"/>
    <w:rsid w:val="00082F3A"/>
    <w:rsid w:val="000F09D1"/>
    <w:rsid w:val="001135D0"/>
    <w:rsid w:val="00137F20"/>
    <w:rsid w:val="00162BB8"/>
    <w:rsid w:val="00171A9B"/>
    <w:rsid w:val="001E1EAD"/>
    <w:rsid w:val="002101AD"/>
    <w:rsid w:val="00244947"/>
    <w:rsid w:val="00253634"/>
    <w:rsid w:val="0029231B"/>
    <w:rsid w:val="002E086C"/>
    <w:rsid w:val="002F46BA"/>
    <w:rsid w:val="00327A39"/>
    <w:rsid w:val="003525FC"/>
    <w:rsid w:val="003A4ABD"/>
    <w:rsid w:val="003B261F"/>
    <w:rsid w:val="003D3BB2"/>
    <w:rsid w:val="004015D6"/>
    <w:rsid w:val="00413B90"/>
    <w:rsid w:val="00416BC5"/>
    <w:rsid w:val="00420C6F"/>
    <w:rsid w:val="0044403E"/>
    <w:rsid w:val="004A1C67"/>
    <w:rsid w:val="004A35AA"/>
    <w:rsid w:val="004B4645"/>
    <w:rsid w:val="004D6B4A"/>
    <w:rsid w:val="004E571F"/>
    <w:rsid w:val="00514ED2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E7EA1"/>
    <w:rsid w:val="00642B90"/>
    <w:rsid w:val="006D272B"/>
    <w:rsid w:val="007066F0"/>
    <w:rsid w:val="00711A7C"/>
    <w:rsid w:val="00731FF3"/>
    <w:rsid w:val="0074436D"/>
    <w:rsid w:val="0077736C"/>
    <w:rsid w:val="0078040B"/>
    <w:rsid w:val="0078278D"/>
    <w:rsid w:val="00782A3D"/>
    <w:rsid w:val="00796582"/>
    <w:rsid w:val="007C191F"/>
    <w:rsid w:val="007C7C81"/>
    <w:rsid w:val="007C7F08"/>
    <w:rsid w:val="007D7C33"/>
    <w:rsid w:val="007E2F74"/>
    <w:rsid w:val="00820D4C"/>
    <w:rsid w:val="00823CF8"/>
    <w:rsid w:val="00882FC5"/>
    <w:rsid w:val="008A2722"/>
    <w:rsid w:val="008B5407"/>
    <w:rsid w:val="008C0A65"/>
    <w:rsid w:val="0090275A"/>
    <w:rsid w:val="00905B29"/>
    <w:rsid w:val="00943BDD"/>
    <w:rsid w:val="00954CEB"/>
    <w:rsid w:val="009600BE"/>
    <w:rsid w:val="00965401"/>
    <w:rsid w:val="00976508"/>
    <w:rsid w:val="009A7F38"/>
    <w:rsid w:val="009D26FA"/>
    <w:rsid w:val="009D75C9"/>
    <w:rsid w:val="00A05986"/>
    <w:rsid w:val="00A156D1"/>
    <w:rsid w:val="00A35572"/>
    <w:rsid w:val="00A53F57"/>
    <w:rsid w:val="00A71158"/>
    <w:rsid w:val="00A73F06"/>
    <w:rsid w:val="00A7635E"/>
    <w:rsid w:val="00AC5344"/>
    <w:rsid w:val="00AE5385"/>
    <w:rsid w:val="00AF63E8"/>
    <w:rsid w:val="00B32A6A"/>
    <w:rsid w:val="00B34A4C"/>
    <w:rsid w:val="00B45530"/>
    <w:rsid w:val="00B46E85"/>
    <w:rsid w:val="00B605AD"/>
    <w:rsid w:val="00B72930"/>
    <w:rsid w:val="00BC1030"/>
    <w:rsid w:val="00BC7280"/>
    <w:rsid w:val="00BD0581"/>
    <w:rsid w:val="00BE2E56"/>
    <w:rsid w:val="00BE7B33"/>
    <w:rsid w:val="00BF6C38"/>
    <w:rsid w:val="00C15598"/>
    <w:rsid w:val="00C16FBC"/>
    <w:rsid w:val="00C40541"/>
    <w:rsid w:val="00C55E2E"/>
    <w:rsid w:val="00C90BC4"/>
    <w:rsid w:val="00CB4452"/>
    <w:rsid w:val="00CC2348"/>
    <w:rsid w:val="00CD0784"/>
    <w:rsid w:val="00CD5BC7"/>
    <w:rsid w:val="00CF6CB2"/>
    <w:rsid w:val="00D00106"/>
    <w:rsid w:val="00D24569"/>
    <w:rsid w:val="00D30BAD"/>
    <w:rsid w:val="00D36CF3"/>
    <w:rsid w:val="00D47C37"/>
    <w:rsid w:val="00D74A74"/>
    <w:rsid w:val="00DA1F36"/>
    <w:rsid w:val="00DC2F24"/>
    <w:rsid w:val="00E34F3E"/>
    <w:rsid w:val="00E436F6"/>
    <w:rsid w:val="00E50C14"/>
    <w:rsid w:val="00E56404"/>
    <w:rsid w:val="00E909EA"/>
    <w:rsid w:val="00E93B17"/>
    <w:rsid w:val="00EA1E5E"/>
    <w:rsid w:val="00EA6770"/>
    <w:rsid w:val="00EB6D9A"/>
    <w:rsid w:val="00ED7075"/>
    <w:rsid w:val="00F142FB"/>
    <w:rsid w:val="00F2187C"/>
    <w:rsid w:val="00F35BF4"/>
    <w:rsid w:val="00F673CD"/>
    <w:rsid w:val="00F85A61"/>
    <w:rsid w:val="00FA287A"/>
    <w:rsid w:val="00FB3EA0"/>
    <w:rsid w:val="00FB584E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sparkfun.com/tutorials/24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theccontinuum.com/2012/09/24/arduino-imu-pitch-roll-from-acceleromete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github.com/mandeluna/inclinomete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stackoverflow.com/questions/3797604/how-to-filter-accelerometer-data-from-noi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blog.oscarliang.net/use-gy80-arduino-adxl345-accelerometer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10</Pages>
  <Words>1728</Words>
  <Characters>9333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118</cp:revision>
  <dcterms:created xsi:type="dcterms:W3CDTF">2017-05-31T10:54:00Z</dcterms:created>
  <dcterms:modified xsi:type="dcterms:W3CDTF">2017-06-11T20:19:00Z</dcterms:modified>
</cp:coreProperties>
</file>